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4FAD" w14:textId="07A7BE2A" w:rsidR="00701AF6" w:rsidRPr="00716E0C" w:rsidRDefault="00701AF6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3F056EE3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4AA64B2B">
                <wp:simplePos x="0" y="0"/>
                <wp:positionH relativeFrom="margin">
                  <wp:posOffset>7096125</wp:posOffset>
                </wp:positionH>
                <wp:positionV relativeFrom="paragraph">
                  <wp:posOffset>695325</wp:posOffset>
                </wp:positionV>
                <wp:extent cx="141922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75pt;margin-top:54.75pt;width:111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CAB5202" w14:textId="4633E0C5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77777777" w:rsidR="009831F2" w:rsidRPr="00701AF6" w:rsidRDefault="009831F2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73239A25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اندودانتیکس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F135191" w:rsidR="00701AF6" w:rsidRPr="00601D69" w:rsidRDefault="00701AF6" w:rsidP="00933E55">
            <w:pPr>
              <w:jc w:val="left"/>
              <w:rPr>
                <w:rFonts w:asciiTheme="minorHAnsi" w:hAnsiTheme="minorHAnsi"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دندانپزشکی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B6AB50E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601D69" w:rsidRPr="00601D69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دندانپزشکی عمومی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54BCA527" w:rsidR="00701AF6" w:rsidRDefault="00701AF6" w:rsidP="00933E55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FB7746">
              <w:rPr>
                <w:rFonts w:ascii="Nazanin" w:eastAsia="Nazanin" w:hAnsi="Nazanin" w:cs="Nazanin" w:hint="cs"/>
                <w:b/>
                <w:bCs/>
                <w:rtl/>
              </w:rPr>
              <w:t>اندودانتیکس نظری 1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4F0CD630" w:rsidR="00701AF6" w:rsidRDefault="00701AF6" w:rsidP="00933E55">
            <w:pPr>
              <w:ind w:left="1"/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8A1ECD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کمپلکس پالپ و پری اپیکال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59A0ABA9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048BB56D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FB7746">
              <w:rPr>
                <w:rFonts w:ascii="Nazanin" w:eastAsia="Nazanin" w:hAnsi="Nazanin" w:cs="Nazanin" w:hint="cs"/>
                <w:b/>
                <w:bCs/>
                <w:rtl/>
              </w:rPr>
              <w:t>اندودانتیکس نظری 1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3F341F12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زمان برگزار</w:t>
            </w:r>
            <w:r w:rsidR="00236378">
              <w:rPr>
                <w:rFonts w:ascii="Nazanin" w:eastAsia="Nazanin" w:hAnsi="Nazanin" w:cs="Nazanin" w:hint="cs"/>
                <w:b/>
                <w:bCs/>
                <w:rtl/>
              </w:rPr>
              <w:t>ی:</w:t>
            </w:r>
            <w:r>
              <w:rPr>
                <w:rFonts w:ascii="Nazanin" w:eastAsia="Nazanin" w:hAnsi="Nazanin" w:cs="Nazanin" w:hint="cs"/>
                <w:rtl/>
              </w:rPr>
              <w:t xml:space="preserve"> </w:t>
            </w:r>
            <w:r w:rsidR="00236378" w:rsidRPr="00236378">
              <w:rPr>
                <w:rFonts w:ascii="Nazanin" w:eastAsia="Nazanin" w:hAnsi="Nazanin" w:cs="Nazanin" w:hint="cs"/>
                <w:b/>
                <w:bCs/>
                <w:rtl/>
              </w:rPr>
              <w:t>دوشنبه ها ساعت 11الی 12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 xml:space="preserve">   دوم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سال تحصیلی: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78EDCCD4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گروه اندو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551C41BD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مسئول درس: </w:t>
            </w:r>
            <w:r w:rsidR="00601D69">
              <w:rPr>
                <w:rFonts w:ascii="Nazanin" w:eastAsia="Nazanin" w:hAnsi="Nazanin" w:cs="Nazanin" w:hint="cs"/>
                <w:b/>
                <w:bCs/>
                <w:rtl/>
              </w:rPr>
              <w:t>دکتر حمزه اکران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7E3DC688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>
              <w:rPr>
                <w:b/>
                <w:bCs/>
                <w:rtl/>
              </w:rPr>
              <w:t xml:space="preserve">                                  </w:t>
            </w:r>
            <w:hyperlink r:id="rId8" w:history="1">
              <w:r w:rsidR="00601D69" w:rsidRPr="0021504F">
                <w:rPr>
                  <w:rStyle w:val="Hyperlink"/>
                  <w:b/>
                  <w:bCs/>
                </w:rPr>
                <w:t>hamzeh_ek@yahoo.com</w:t>
              </w:r>
            </w:hyperlink>
            <w:r w:rsidR="00601D69">
              <w:rPr>
                <w:b/>
                <w:bCs/>
              </w:rPr>
              <w:t xml:space="preserve">                           09178594923</w:t>
            </w:r>
            <w:r>
              <w:rPr>
                <w:b/>
                <w:bCs/>
                <w:rtl/>
              </w:rPr>
              <w:t xml:space="preserve">   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77777777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</w:p>
        </w:tc>
      </w:tr>
    </w:tbl>
    <w:p w14:paraId="65E40A5F" w14:textId="1FAAD65C" w:rsidR="00701AF6" w:rsidRPr="00492379" w:rsidRDefault="00701AF6" w:rsidP="00492379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</w:t>
      </w:r>
      <w:r w:rsidR="00492379">
        <w:rPr>
          <w:rFonts w:ascii="Nazanin" w:eastAsia="Nazanin" w:hAnsi="Nazanin" w:cs="Nazanin" w:hint="cs"/>
          <w:b/>
          <w:bCs/>
          <w:rtl/>
        </w:rPr>
        <w:t>آشنایی با مبانی علم درمان ریشه_اصول انجام و مراحل درمان ریشه_تاریخچه درمان ریشه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1190EEDA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 w:rsidR="00FB7746">
              <w:rPr>
                <w:rFonts w:hint="cs"/>
                <w:rtl/>
                <w:lang w:val="en-GB" w:bidi="fa-IR"/>
              </w:rPr>
              <w:t>دانشجو با اصول نظری و عملی اندودانتیکس نظری آشنا شود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77777777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0134E7CC" w14:textId="77777777" w:rsidR="00FB7746" w:rsidRDefault="00FB7746" w:rsidP="00FB7746">
            <w:pPr>
              <w:jc w:val="left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بیماری های اندو و طرح درمان</w:t>
            </w:r>
          </w:p>
          <w:p w14:paraId="65AD24F8" w14:textId="77777777" w:rsidR="00FB7746" w:rsidRDefault="00FB7746" w:rsidP="00FB7746">
            <w:pPr>
              <w:jc w:val="left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اصول و اهداف پاکسازی کانال ریشه</w:t>
            </w:r>
          </w:p>
          <w:p w14:paraId="3E703036" w14:textId="77777777" w:rsidR="00FB7746" w:rsidRDefault="00FB7746" w:rsidP="00FB7746">
            <w:pPr>
              <w:jc w:val="left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اورژانس های اندو و دارو درمانی</w:t>
            </w:r>
          </w:p>
          <w:p w14:paraId="70F65F0E" w14:textId="77777777" w:rsidR="00FB7746" w:rsidRDefault="00FB7746" w:rsidP="00FB7746">
            <w:pPr>
              <w:jc w:val="left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آشتنایی و تشخیص حوادث حین درمان ریشه</w:t>
            </w:r>
          </w:p>
          <w:p w14:paraId="051BE78E" w14:textId="664BB392" w:rsidR="00701AF6" w:rsidRPr="00716E0C" w:rsidRDefault="00701AF6" w:rsidP="00FB7746">
            <w:pPr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lastRenderedPageBreak/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4B90D15B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  <w:r w:rsidR="001A11C4">
              <w:rPr>
                <w:rtl/>
              </w:rPr>
              <w:t xml:space="preserve"> </w:t>
            </w:r>
            <w:r w:rsidR="001A11C4">
              <w:rPr>
                <w:rtl/>
              </w:rPr>
              <w:t>حضور به موقع و قبل استاد در کالس و توجه به مباحث ارائه شده در کالس ضروری است خاموش نگهداشتن تلفن همراه ضروری است</w:t>
            </w:r>
          </w:p>
          <w:p w14:paraId="5ED879F8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A44AD0B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1A1656E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B44866C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5F93FE8" w14:textId="07BD1112" w:rsidR="004A590A" w:rsidRDefault="004A590A" w:rsidP="004A590A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20"/>
        <w:gridCol w:w="4860"/>
      </w:tblGrid>
      <w:tr w:rsidR="004A590A" w:rsidRPr="004A590A" w14:paraId="6A20C6E7" w14:textId="77777777" w:rsidTr="004A590A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20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4A590A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05426581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91D0927" w14:textId="648CCEF9" w:rsidR="004A590A" w:rsidRPr="004A590A" w:rsidRDefault="00FB7746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860" w:type="dxa"/>
          </w:tcPr>
          <w:p w14:paraId="49F4F5E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4A590A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E8726CC" w14:textId="2AB01013" w:rsidR="004A590A" w:rsidRPr="004A590A" w:rsidRDefault="006F7005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61E82E4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9300908" w14:textId="77777777" w:rsidTr="004A590A">
        <w:tc>
          <w:tcPr>
            <w:tcW w:w="3973" w:type="dxa"/>
          </w:tcPr>
          <w:p w14:paraId="7056ECB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4192585" w14:textId="08ED234B" w:rsidR="004A590A" w:rsidRPr="004A590A" w:rsidRDefault="00FB7746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03C1499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757704CA" w14:textId="77777777" w:rsidTr="004A590A">
        <w:tc>
          <w:tcPr>
            <w:tcW w:w="3973" w:type="dxa"/>
          </w:tcPr>
          <w:p w14:paraId="32D74B14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A43EE93" w14:textId="0C6F98E4" w:rsidR="004A590A" w:rsidRPr="004A590A" w:rsidRDefault="00FB7746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3B242A4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D6B2A97" w14:textId="77777777" w:rsidTr="004A590A">
        <w:tc>
          <w:tcPr>
            <w:tcW w:w="3973" w:type="dxa"/>
          </w:tcPr>
          <w:p w14:paraId="71FFA42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5E394DD" w14:textId="30490F7D" w:rsidR="004A590A" w:rsidRPr="004A590A" w:rsidRDefault="00FB7746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16D2BB61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4B9F2639" w14:textId="77777777" w:rsidTr="004A590A">
        <w:tc>
          <w:tcPr>
            <w:tcW w:w="3973" w:type="dxa"/>
          </w:tcPr>
          <w:p w14:paraId="411BB73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C6379D4" w14:textId="7DE3EBC6" w:rsidR="004A590A" w:rsidRPr="004A590A" w:rsidRDefault="00FB7746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60" w:type="dxa"/>
          </w:tcPr>
          <w:p w14:paraId="1F45962E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05322C6C" w:rsidR="004A590A" w:rsidRPr="00492379" w:rsidRDefault="004A590A" w:rsidP="004A590A">
      <w:pPr>
        <w:jc w:val="left"/>
        <w:rPr>
          <w:rFonts w:cs="B Titr"/>
          <w:b/>
          <w:bCs/>
          <w:color w:val="auto"/>
          <w:sz w:val="28"/>
          <w:szCs w:val="28"/>
          <w:rtl/>
        </w:rPr>
      </w:pPr>
      <w:r w:rsidRPr="00492379">
        <w:rPr>
          <w:rFonts w:cs="B Titr" w:hint="cs"/>
          <w:b/>
          <w:bCs/>
          <w:color w:val="auto"/>
          <w:sz w:val="28"/>
          <w:szCs w:val="28"/>
          <w:rtl/>
        </w:rPr>
        <w:t>منابع پیشنهادی برای مطالعه</w:t>
      </w:r>
      <w:r w:rsidRPr="00492379">
        <w:rPr>
          <w:rFonts w:cs="B Titr"/>
          <w:b/>
          <w:bCs/>
          <w:color w:val="auto"/>
          <w:sz w:val="28"/>
          <w:szCs w:val="28"/>
        </w:rPr>
        <w:t>:</w:t>
      </w:r>
      <w:r w:rsidR="00236378" w:rsidRPr="00492379">
        <w:rPr>
          <w:rFonts w:cs="B Titr" w:hint="cs"/>
          <w:b/>
          <w:bCs/>
          <w:color w:val="auto"/>
          <w:sz w:val="28"/>
          <w:szCs w:val="28"/>
          <w:rtl/>
        </w:rPr>
        <w:t>اصول درمان اندودانتیکس ترابی نژاد</w:t>
      </w:r>
    </w:p>
    <w:p w14:paraId="5B274D37" w14:textId="72B0354A" w:rsidR="00404ABF" w:rsidRDefault="00404ABF" w:rsidP="004A590A">
      <w:pPr>
        <w:jc w:val="left"/>
        <w:rPr>
          <w:rFonts w:cs="B Titr"/>
          <w:b/>
          <w:bCs/>
          <w:color w:val="auto"/>
          <w:sz w:val="28"/>
          <w:szCs w:val="28"/>
          <w:lang w:bidi="fa-IR"/>
        </w:rPr>
      </w:pPr>
      <w:r w:rsidRPr="00492379">
        <w:rPr>
          <w:rFonts w:cs="B Titr" w:hint="cs"/>
          <w:b/>
          <w:bCs/>
          <w:color w:val="auto"/>
          <w:sz w:val="28"/>
          <w:szCs w:val="28"/>
          <w:rtl/>
          <w:lang w:bidi="fa-IR"/>
        </w:rPr>
        <w:t>امکانات و رسانه آموزشی:</w:t>
      </w:r>
      <w:r w:rsidR="00492379">
        <w:rPr>
          <w:rFonts w:cs="B Titr" w:hint="cs"/>
          <w:b/>
          <w:bCs/>
          <w:color w:val="auto"/>
          <w:sz w:val="28"/>
          <w:szCs w:val="28"/>
          <w:rtl/>
          <w:lang w:bidi="fa-IR"/>
        </w:rPr>
        <w:t xml:space="preserve">نمایشکر </w:t>
      </w:r>
      <w:r w:rsidR="00492379">
        <w:rPr>
          <w:rFonts w:cs="B Titr"/>
          <w:b/>
          <w:bCs/>
          <w:color w:val="auto"/>
          <w:sz w:val="28"/>
          <w:szCs w:val="28"/>
          <w:lang w:bidi="fa-IR"/>
        </w:rPr>
        <w:t xml:space="preserve">lcd </w:t>
      </w:r>
    </w:p>
    <w:p w14:paraId="345ED99F" w14:textId="616A9252" w:rsidR="00492379" w:rsidRPr="00492379" w:rsidRDefault="00492379" w:rsidP="004A590A">
      <w:pPr>
        <w:jc w:val="left"/>
        <w:rPr>
          <w:rFonts w:cs="B Titr"/>
          <w:b/>
          <w:bCs/>
          <w:color w:val="auto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auto"/>
          <w:sz w:val="28"/>
          <w:szCs w:val="28"/>
          <w:rtl/>
          <w:lang w:bidi="fa-IR"/>
        </w:rPr>
        <w:t>پروژکتور-لپ تاپ</w:t>
      </w:r>
    </w:p>
    <w:p w14:paraId="551AF9C0" w14:textId="3B7FBE3A" w:rsidR="00D27E4B" w:rsidRPr="00492379" w:rsidRDefault="00404ABF" w:rsidP="00D27E4B">
      <w:pPr>
        <w:jc w:val="left"/>
        <w:rPr>
          <w:rFonts w:cs="B Titr"/>
          <w:b/>
          <w:bCs/>
          <w:color w:val="auto"/>
          <w:sz w:val="28"/>
          <w:szCs w:val="28"/>
          <w:rtl/>
          <w:lang w:bidi="fa-IR"/>
        </w:rPr>
      </w:pPr>
      <w:r w:rsidRPr="00492379">
        <w:rPr>
          <w:rFonts w:cs="B Titr" w:hint="cs"/>
          <w:b/>
          <w:bCs/>
          <w:color w:val="auto"/>
          <w:sz w:val="28"/>
          <w:szCs w:val="28"/>
          <w:rtl/>
          <w:lang w:bidi="fa-IR"/>
        </w:rPr>
        <w:t xml:space="preserve">روش تدریس: </w:t>
      </w:r>
      <w:r w:rsidR="00601D69" w:rsidRPr="00492379">
        <w:rPr>
          <w:rFonts w:cs="B Titr" w:hint="cs"/>
          <w:b/>
          <w:bCs/>
          <w:color w:val="auto"/>
          <w:sz w:val="28"/>
          <w:szCs w:val="28"/>
          <w:rtl/>
          <w:lang w:bidi="fa-IR"/>
        </w:rPr>
        <w:t>حضوری</w:t>
      </w:r>
      <w:r w:rsidR="002D760C">
        <w:rPr>
          <w:rFonts w:cs="B Titr" w:hint="cs"/>
          <w:b/>
          <w:bCs/>
          <w:color w:val="auto"/>
          <w:sz w:val="28"/>
          <w:szCs w:val="28"/>
          <w:rtl/>
          <w:lang w:bidi="fa-IR"/>
        </w:rPr>
        <w:t>-دانشکده دندانپزشکی</w:t>
      </w:r>
    </w:p>
    <w:tbl>
      <w:tblPr>
        <w:tblStyle w:val="TableGrid0"/>
        <w:tblpPr w:leftFromText="180" w:rightFromText="180" w:vertAnchor="page" w:horzAnchor="margin" w:tblpY="1081"/>
        <w:bidiVisual/>
        <w:tblW w:w="13238" w:type="dxa"/>
        <w:tblLook w:val="04A0" w:firstRow="1" w:lastRow="0" w:firstColumn="1" w:lastColumn="0" w:noHBand="0" w:noVBand="1"/>
      </w:tblPr>
      <w:tblGrid>
        <w:gridCol w:w="907"/>
        <w:gridCol w:w="900"/>
        <w:gridCol w:w="1349"/>
        <w:gridCol w:w="1080"/>
        <w:gridCol w:w="2789"/>
        <w:gridCol w:w="1979"/>
        <w:gridCol w:w="19"/>
        <w:gridCol w:w="2140"/>
        <w:gridCol w:w="1100"/>
        <w:gridCol w:w="965"/>
        <w:gridCol w:w="10"/>
      </w:tblGrid>
      <w:tr w:rsidR="00404ABF" w:rsidRPr="004A590A" w14:paraId="19806DCA" w14:textId="77777777" w:rsidTr="00236378">
        <w:trPr>
          <w:gridAfter w:val="1"/>
          <w:wAfter w:w="10" w:type="dxa"/>
        </w:trPr>
        <w:tc>
          <w:tcPr>
            <w:tcW w:w="907" w:type="dxa"/>
          </w:tcPr>
          <w:p w14:paraId="361EBBBA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789" w:type="dxa"/>
          </w:tcPr>
          <w:p w14:paraId="1A0799CD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1979" w:type="dxa"/>
          </w:tcPr>
          <w:p w14:paraId="30A40F69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159" w:type="dxa"/>
            <w:gridSpan w:val="2"/>
          </w:tcPr>
          <w:p w14:paraId="32AF8791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00" w:type="dxa"/>
          </w:tcPr>
          <w:p w14:paraId="31BD384D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965" w:type="dxa"/>
          </w:tcPr>
          <w:p w14:paraId="4325BAEA" w14:textId="77777777" w:rsidR="00404ABF" w:rsidRPr="004A590A" w:rsidRDefault="00404ABF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2263F3" w:rsidRPr="004A590A" w14:paraId="415F98AE" w14:textId="77777777" w:rsidTr="00236378">
        <w:trPr>
          <w:trHeight w:val="590"/>
        </w:trPr>
        <w:tc>
          <w:tcPr>
            <w:tcW w:w="907" w:type="dxa"/>
          </w:tcPr>
          <w:p w14:paraId="6F009C7F" w14:textId="3218440C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580A43C" w14:textId="7802A224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73F44E67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23/11/1402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FCC71B0" w14:textId="1A83D193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71325DB4" w14:textId="19009E54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بیولوژیک و اهداف پاکسازی کانال ریشه</w:t>
            </w:r>
          </w:p>
        </w:tc>
        <w:tc>
          <w:tcPr>
            <w:tcW w:w="1998" w:type="dxa"/>
            <w:gridSpan w:val="2"/>
          </w:tcPr>
          <w:p w14:paraId="3441AA64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40" w:type="dxa"/>
          </w:tcPr>
          <w:p w14:paraId="56329CA9" w14:textId="6AD65F85" w:rsidR="002263F3" w:rsidRPr="004A590A" w:rsidRDefault="00D43CD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6EB0F388" w14:textId="3C8E2685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75" w:type="dxa"/>
            <w:gridSpan w:val="2"/>
          </w:tcPr>
          <w:p w14:paraId="157B9714" w14:textId="11E84399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280B44C2" w14:textId="77777777" w:rsidTr="00236378">
        <w:trPr>
          <w:gridAfter w:val="1"/>
          <w:wAfter w:w="10" w:type="dxa"/>
          <w:trHeight w:val="662"/>
        </w:trPr>
        <w:tc>
          <w:tcPr>
            <w:tcW w:w="907" w:type="dxa"/>
          </w:tcPr>
          <w:p w14:paraId="0B7130D1" w14:textId="67F746B7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06A8118" w14:textId="2C05C8ED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61029934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30/11/1402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FD94CB1" w14:textId="3C00F72A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6E5FDE3E" w14:textId="7FCACBFF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درمان در اندو دانتیکس</w:t>
            </w:r>
          </w:p>
        </w:tc>
        <w:tc>
          <w:tcPr>
            <w:tcW w:w="1979" w:type="dxa"/>
          </w:tcPr>
          <w:p w14:paraId="6EDDD659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4F750ED7" w14:textId="25CDE8FB" w:rsidR="002263F3" w:rsidRPr="004A590A" w:rsidRDefault="00D43CD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58C72758" w14:textId="025C1204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6B3D419E" w14:textId="53ED6BD6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33B024FD" w14:textId="77777777" w:rsidTr="00236378">
        <w:trPr>
          <w:gridAfter w:val="1"/>
          <w:wAfter w:w="10" w:type="dxa"/>
          <w:trHeight w:val="527"/>
        </w:trPr>
        <w:tc>
          <w:tcPr>
            <w:tcW w:w="907" w:type="dxa"/>
          </w:tcPr>
          <w:p w14:paraId="535991C7" w14:textId="1460C9D4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E3A6E30" w14:textId="74F9E4E4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5831C6A7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7/12/1402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B1ADDD8" w14:textId="157CDD06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00BD923F" w14:textId="1C9B270E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پاکسازی و شکل دهی کانال های خمیده</w:t>
            </w:r>
          </w:p>
        </w:tc>
        <w:tc>
          <w:tcPr>
            <w:tcW w:w="1979" w:type="dxa"/>
          </w:tcPr>
          <w:p w14:paraId="03A02839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3233C210" w14:textId="536B0383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06A8BD5C" w14:textId="212BE6D1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127528EF" w14:textId="564EC5EF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70E06F0E" w14:textId="77777777" w:rsidTr="00236378">
        <w:trPr>
          <w:gridAfter w:val="1"/>
          <w:wAfter w:w="10" w:type="dxa"/>
          <w:trHeight w:val="455"/>
        </w:trPr>
        <w:tc>
          <w:tcPr>
            <w:tcW w:w="907" w:type="dxa"/>
          </w:tcPr>
          <w:p w14:paraId="0787DD09" w14:textId="602B7A58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237594F" w14:textId="0972C2A9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0564A403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14/12/1402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82688A6" w14:textId="616173ED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195518F8" w14:textId="53BAA1AF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 حسی موضعی در اندو دانتیکس</w:t>
            </w:r>
          </w:p>
        </w:tc>
        <w:tc>
          <w:tcPr>
            <w:tcW w:w="1979" w:type="dxa"/>
          </w:tcPr>
          <w:p w14:paraId="70AB96F4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01CB0153" w14:textId="2466C896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63FE6D98" w14:textId="31C04DC2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32BF5303" w14:textId="270C4FD2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24095B2F" w14:textId="77777777" w:rsidTr="00236378">
        <w:trPr>
          <w:gridAfter w:val="1"/>
          <w:wAfter w:w="10" w:type="dxa"/>
          <w:trHeight w:val="527"/>
        </w:trPr>
        <w:tc>
          <w:tcPr>
            <w:tcW w:w="907" w:type="dxa"/>
          </w:tcPr>
          <w:p w14:paraId="6D116B89" w14:textId="7F0161E0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05765EC" w14:textId="5F7FAB0C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0CD5A988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21/12/1402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A6A50C8" w14:textId="72A92682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7BA9CD83" w14:textId="06D4AC1E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 مورد استفاده در اندودانتیکس</w:t>
            </w:r>
          </w:p>
        </w:tc>
        <w:tc>
          <w:tcPr>
            <w:tcW w:w="1979" w:type="dxa"/>
          </w:tcPr>
          <w:p w14:paraId="3C3E1805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352C545B" w14:textId="2982249E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00ACE70D" w14:textId="3973CC84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042895D9" w14:textId="4A805738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72D3ACBF" w14:textId="77777777" w:rsidTr="00236378">
        <w:trPr>
          <w:gridAfter w:val="1"/>
          <w:wAfter w:w="10" w:type="dxa"/>
          <w:trHeight w:val="518"/>
        </w:trPr>
        <w:tc>
          <w:tcPr>
            <w:tcW w:w="907" w:type="dxa"/>
          </w:tcPr>
          <w:p w14:paraId="15FBE5A3" w14:textId="7314BB65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BA5644F" w14:textId="3FD1C63F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130614D7" w14:textId="5A2BCA1A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20/1/1403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B5A27C9" w14:textId="5E373A24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7CB5463F" w14:textId="2718DFA1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حوادث حین درمان ریشه</w:t>
            </w:r>
          </w:p>
        </w:tc>
        <w:tc>
          <w:tcPr>
            <w:tcW w:w="1979" w:type="dxa"/>
          </w:tcPr>
          <w:p w14:paraId="5154E562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40F0BC3D" w14:textId="5873AA84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6E724F9E" w14:textId="2A79B0E8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326549F9" w14:textId="389EE566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1C7B92BF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3D970CAE" w14:textId="7D65F69E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6CE3B43" w14:textId="6DAF4563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10C46132" w14:textId="4BF18CD4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27/1/1403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8D16533" w14:textId="07BE6D18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74242B8B" w14:textId="7F3F1CF8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 های اندو</w:t>
            </w:r>
          </w:p>
        </w:tc>
        <w:tc>
          <w:tcPr>
            <w:tcW w:w="1979" w:type="dxa"/>
          </w:tcPr>
          <w:p w14:paraId="2AA7616B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72510B54" w14:textId="68615FBE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2A2C7DF8" w14:textId="7DB6CA08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07E94EAA" w14:textId="42D33CAB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3D69E10B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5246062C" w14:textId="4BB2FF03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367975B" w14:textId="1BBCF67C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182661F1" w14:textId="260E2BEB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3/2/1403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38812E6" w14:textId="2F6BE86B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6649CBCE" w14:textId="3D35ED39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دارو درمانی در اندو</w:t>
            </w:r>
          </w:p>
        </w:tc>
        <w:tc>
          <w:tcPr>
            <w:tcW w:w="1979" w:type="dxa"/>
          </w:tcPr>
          <w:p w14:paraId="381C9E44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3CF056EB" w14:textId="7AA2FB66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6B434265" w14:textId="4B9174E5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0E571268" w14:textId="4ED4F1E0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4AAA9009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21EB44DB" w14:textId="2CEDFA6C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9BD4193" w14:textId="3B48B416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4C899133" w14:textId="7949B724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10/2/1403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494217A" w14:textId="23B91946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51D517E4" w14:textId="485DF0E9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تاریخچه، ترمینولوژی و اپیدمیولکژی بیماری های اندو</w:t>
            </w:r>
          </w:p>
        </w:tc>
        <w:tc>
          <w:tcPr>
            <w:tcW w:w="1979" w:type="dxa"/>
          </w:tcPr>
          <w:p w14:paraId="7702661C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321429AC" w14:textId="27CD7EEF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4A8F7BBB" w14:textId="263E56AD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7D8AA360" w14:textId="5A5004F3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5A59860F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0C649458" w14:textId="3DDC8D6F" w:rsidR="002263F3" w:rsidRPr="004A590A" w:rsidRDefault="00D27E4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9BBD1A" w14:textId="6F317CF1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36B24CB6" w14:textId="316D71D7" w:rsidR="002263F3" w:rsidRPr="004A590A" w:rsidRDefault="00D5318B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17/2/1403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135B9C8" w14:textId="0F0B50C6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35251B6D" w14:textId="0118A584" w:rsidR="002263F3" w:rsidRPr="00D27E4B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27E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انتخاب مورد و اموزش بیمار</w:t>
            </w:r>
          </w:p>
        </w:tc>
        <w:tc>
          <w:tcPr>
            <w:tcW w:w="1979" w:type="dxa"/>
          </w:tcPr>
          <w:p w14:paraId="6B9A027B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0E5E1961" w14:textId="1179EE65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4B0058E8" w14:textId="1F49679D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675F9EBC" w14:textId="4ADAD1AB" w:rsidR="002263F3" w:rsidRPr="004A590A" w:rsidRDefault="00236378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02270A44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3778DFA4" w14:textId="6CE8CE20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3286986" w14:textId="5DAF9752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30651671" w14:textId="14AC2676" w:rsidR="002263F3" w:rsidRPr="004A590A" w:rsidRDefault="001A11C4" w:rsidP="001A11C4">
            <w:pPr>
              <w:tabs>
                <w:tab w:val="left" w:pos="713"/>
              </w:tabs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24/2/1403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1AC1F2" w14:textId="1EB3BC9C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6A8F3308" w14:textId="4EEB0F2B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رادیولوژی در اندو</w:t>
            </w:r>
          </w:p>
        </w:tc>
        <w:tc>
          <w:tcPr>
            <w:tcW w:w="1979" w:type="dxa"/>
          </w:tcPr>
          <w:p w14:paraId="12A5BD1C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7B5490AB" w14:textId="73C6D054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763EE47B" w14:textId="4BB17328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65D04655" w14:textId="3FFE1BA2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7602FC39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2EC18EF2" w14:textId="26B9B564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295B541" w14:textId="2A39AC90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54575933" w14:textId="1A54A90E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31/2/1403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605EA85" w14:textId="5BB3622A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1C02C6DC" w14:textId="325125E8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های پر کردن کانال ریشه</w:t>
            </w:r>
          </w:p>
        </w:tc>
        <w:tc>
          <w:tcPr>
            <w:tcW w:w="1979" w:type="dxa"/>
          </w:tcPr>
          <w:p w14:paraId="3193B7E5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0B029B18" w14:textId="7E220034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7E04A575" w14:textId="17027FB4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134C6D1F" w14:textId="019A9F10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2505D51B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6B931F39" w14:textId="1E36F9EA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621CC1D" w14:textId="10854940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59A0387E" w14:textId="66321FA5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7/3/1403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2A4304F" w14:textId="6076139B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1FDE2E2D" w14:textId="0723543E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تست های حیاتی پالپ و پری اپیکال</w:t>
            </w:r>
          </w:p>
        </w:tc>
        <w:tc>
          <w:tcPr>
            <w:tcW w:w="1979" w:type="dxa"/>
          </w:tcPr>
          <w:p w14:paraId="299E4858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384A2333" w14:textId="3A642AE5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0F351D18" w14:textId="4AC9CCEC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03A9D2BA" w14:textId="03F428BD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0183672F" w14:textId="77777777" w:rsidTr="00236378">
        <w:trPr>
          <w:gridAfter w:val="1"/>
          <w:wAfter w:w="10" w:type="dxa"/>
          <w:trHeight w:val="500"/>
        </w:trPr>
        <w:tc>
          <w:tcPr>
            <w:tcW w:w="907" w:type="dxa"/>
          </w:tcPr>
          <w:p w14:paraId="6BCD34BD" w14:textId="2B7E59F7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A6D1EE3" w14:textId="4418D6BD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0746B76C" w14:textId="601C25BB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21/3/1403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EF74C41" w14:textId="02C7E01E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30351EEC" w14:textId="6C415C3D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آناتومی داخلی دندان ها</w:t>
            </w:r>
          </w:p>
        </w:tc>
        <w:tc>
          <w:tcPr>
            <w:tcW w:w="1979" w:type="dxa"/>
          </w:tcPr>
          <w:p w14:paraId="00F01E40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16C540EA" w14:textId="217322F6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28580550" w14:textId="5D6AF74F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53D084CC" w14:textId="65B35C1F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  <w:tr w:rsidR="002263F3" w:rsidRPr="004A590A" w14:paraId="562A44FA" w14:textId="77777777" w:rsidTr="00236378">
        <w:trPr>
          <w:gridAfter w:val="1"/>
          <w:wAfter w:w="10" w:type="dxa"/>
          <w:trHeight w:val="530"/>
        </w:trPr>
        <w:tc>
          <w:tcPr>
            <w:tcW w:w="907" w:type="dxa"/>
          </w:tcPr>
          <w:p w14:paraId="291A226F" w14:textId="37AEFFF2" w:rsidR="002263F3" w:rsidRPr="004A590A" w:rsidRDefault="002D760C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AA7C42E" w14:textId="43F6A021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دوشنبه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411E0578" w14:textId="0E01893D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21/3/1403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7C4AC34" w14:textId="710CB0B9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 الی 12</w:t>
            </w:r>
          </w:p>
        </w:tc>
        <w:tc>
          <w:tcPr>
            <w:tcW w:w="2789" w:type="dxa"/>
          </w:tcPr>
          <w:p w14:paraId="0F0F180B" w14:textId="25F42D50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ارایه کیس درمان اندودانتیکس</w:t>
            </w:r>
          </w:p>
        </w:tc>
        <w:tc>
          <w:tcPr>
            <w:tcW w:w="1979" w:type="dxa"/>
          </w:tcPr>
          <w:p w14:paraId="511A069B" w14:textId="77777777" w:rsidR="002263F3" w:rsidRPr="004A590A" w:rsidRDefault="002263F3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9" w:type="dxa"/>
            <w:gridSpan w:val="2"/>
          </w:tcPr>
          <w:p w14:paraId="6E7C5361" w14:textId="119AAFFA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00" w:type="dxa"/>
          </w:tcPr>
          <w:p w14:paraId="32979FBC" w14:textId="4448D50E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بخش اندو</w:t>
            </w:r>
          </w:p>
        </w:tc>
        <w:tc>
          <w:tcPr>
            <w:tcW w:w="965" w:type="dxa"/>
          </w:tcPr>
          <w:p w14:paraId="7DD7AD8F" w14:textId="1F13CC5B" w:rsidR="002263F3" w:rsidRPr="004A590A" w:rsidRDefault="001A11C4" w:rsidP="002263F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اسلاید</w:t>
            </w:r>
          </w:p>
        </w:tc>
      </w:tr>
    </w:tbl>
    <w:p w14:paraId="6DBF4E83" w14:textId="77777777" w:rsidR="004A590A" w:rsidRDefault="004A590A" w:rsidP="006F7005">
      <w:pPr>
        <w:jc w:val="left"/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5A6A" w14:textId="77777777" w:rsidR="006E16B8" w:rsidRDefault="006E16B8" w:rsidP="002263F3">
      <w:pPr>
        <w:spacing w:after="0" w:line="240" w:lineRule="auto"/>
      </w:pPr>
      <w:r>
        <w:separator/>
      </w:r>
    </w:p>
  </w:endnote>
  <w:endnote w:type="continuationSeparator" w:id="0">
    <w:p w14:paraId="01DD9FBF" w14:textId="77777777" w:rsidR="006E16B8" w:rsidRDefault="006E16B8" w:rsidP="0022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F74C" w14:textId="77777777" w:rsidR="006E16B8" w:rsidRDefault="006E16B8" w:rsidP="002263F3">
      <w:pPr>
        <w:spacing w:after="0" w:line="240" w:lineRule="auto"/>
      </w:pPr>
      <w:r>
        <w:separator/>
      </w:r>
    </w:p>
  </w:footnote>
  <w:footnote w:type="continuationSeparator" w:id="0">
    <w:p w14:paraId="37E35D6F" w14:textId="77777777" w:rsidR="006E16B8" w:rsidRDefault="006E16B8" w:rsidP="00226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8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F6"/>
    <w:rsid w:val="001A11C4"/>
    <w:rsid w:val="002263F3"/>
    <w:rsid w:val="00236378"/>
    <w:rsid w:val="00295F88"/>
    <w:rsid w:val="002D760C"/>
    <w:rsid w:val="00404ABF"/>
    <w:rsid w:val="00440B5F"/>
    <w:rsid w:val="00492379"/>
    <w:rsid w:val="004A590A"/>
    <w:rsid w:val="00601D69"/>
    <w:rsid w:val="006A01B4"/>
    <w:rsid w:val="006E16B8"/>
    <w:rsid w:val="006F7005"/>
    <w:rsid w:val="00701AF6"/>
    <w:rsid w:val="007521A0"/>
    <w:rsid w:val="008041EF"/>
    <w:rsid w:val="008A1ECD"/>
    <w:rsid w:val="009831F2"/>
    <w:rsid w:val="00AA6C88"/>
    <w:rsid w:val="00BC7313"/>
    <w:rsid w:val="00C02A1D"/>
    <w:rsid w:val="00D27E4B"/>
    <w:rsid w:val="00D43CD3"/>
    <w:rsid w:val="00D5318B"/>
    <w:rsid w:val="00DF2BC1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F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F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zeh_ek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windows11</cp:lastModifiedBy>
  <cp:revision>21</cp:revision>
  <dcterms:created xsi:type="dcterms:W3CDTF">2024-01-21T09:55:00Z</dcterms:created>
  <dcterms:modified xsi:type="dcterms:W3CDTF">2024-02-09T18:39:00Z</dcterms:modified>
</cp:coreProperties>
</file>